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9C6510">
        <w:rPr>
          <w:rFonts w:ascii="Arial" w:hAnsi="Arial" w:cs="Arial"/>
          <w:bCs/>
          <w:color w:val="404040"/>
          <w:sz w:val="24"/>
          <w:szCs w:val="24"/>
        </w:rPr>
        <w:t xml:space="preserve"> Brenda Paola Heredia Madrigal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9C6510">
        <w:rPr>
          <w:rFonts w:ascii="Arial" w:hAnsi="Arial" w:cs="Arial"/>
          <w:bCs/>
          <w:color w:val="404040"/>
          <w:sz w:val="24"/>
          <w:szCs w:val="24"/>
        </w:rPr>
        <w:t>Licenciada en Administración de empresas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9C6510">
        <w:rPr>
          <w:rFonts w:ascii="Arial" w:hAnsi="Arial" w:cs="Arial"/>
          <w:bCs/>
          <w:color w:val="404040"/>
          <w:sz w:val="24"/>
          <w:szCs w:val="24"/>
        </w:rPr>
        <w:t>7348931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34212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C6510">
        <w:rPr>
          <w:rFonts w:ascii="Arial" w:hAnsi="Arial" w:cs="Arial"/>
          <w:color w:val="404040"/>
          <w:sz w:val="24"/>
          <w:szCs w:val="24"/>
        </w:rPr>
        <w:t>228-8-34-81-11.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DB3826">
        <w:rPr>
          <w:rFonts w:ascii="Arial" w:hAnsi="Arial" w:cs="Arial"/>
          <w:b/>
          <w:color w:val="404040"/>
          <w:sz w:val="24"/>
          <w:szCs w:val="24"/>
        </w:rPr>
        <w:t>: UNIVERSIDAD VERACRUZANA-1994-1999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AB5916" w:rsidRDefault="00DB3826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DB3826">
        <w:rPr>
          <w:rFonts w:ascii="NeoSansPro-Regular" w:hAnsi="NeoSansPro-Regular" w:cs="NeoSansPro-Regular"/>
          <w:b/>
          <w:color w:val="404040"/>
          <w:sz w:val="24"/>
          <w:szCs w:val="24"/>
        </w:rPr>
        <w:t>1999-2009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Ejecutivo de servicio, Hipotecario y Cta. Premier HSBC, SA Grupo Financiero HSBC- Veracruz.</w:t>
      </w:r>
    </w:p>
    <w:p w:rsidR="00405C9F" w:rsidRPr="00405C9F" w:rsidRDefault="00405C9F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405C9F">
        <w:rPr>
          <w:rFonts w:ascii="NeoSansPro-Regular" w:hAnsi="NeoSansPro-Regular" w:cs="NeoSansPro-Regular"/>
          <w:b/>
          <w:color w:val="404040"/>
          <w:sz w:val="24"/>
          <w:szCs w:val="24"/>
        </w:rPr>
        <w:t>2011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Auxiliar Administrativo y contable en Bravo &amp;Cov.</w:t>
      </w:r>
    </w:p>
    <w:p w:rsidR="00D94F94" w:rsidRDefault="00DB3826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892D59"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2014 </w:t>
      </w:r>
      <w:r w:rsidR="00892D59">
        <w:rPr>
          <w:rFonts w:ascii="NeoSansPro-Regular" w:hAnsi="NeoSansPro-Regular" w:cs="NeoSansPro-Regular"/>
          <w:color w:val="404040"/>
          <w:sz w:val="24"/>
          <w:szCs w:val="24"/>
        </w:rPr>
        <w:t>Auxiliar</w:t>
      </w:r>
      <w:r w:rsidR="00405C9F">
        <w:rPr>
          <w:rFonts w:ascii="NeoSansPro-Regular" w:hAnsi="NeoSansPro-Regular" w:cs="NeoSansPro-Regular"/>
          <w:color w:val="404040"/>
          <w:sz w:val="24"/>
          <w:szCs w:val="24"/>
        </w:rPr>
        <w:t xml:space="preserve"> Administrativo y Contable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Despacho </w:t>
      </w:r>
      <w:r w:rsidR="00892D59">
        <w:rPr>
          <w:rFonts w:ascii="NeoSansPro-Regular" w:hAnsi="NeoSansPro-Regular" w:cs="NeoSansPro-Regular"/>
          <w:color w:val="404040"/>
          <w:sz w:val="24"/>
          <w:szCs w:val="24"/>
        </w:rPr>
        <w:t xml:space="preserve">Bravo, Empresa </w:t>
      </w:r>
      <w:bookmarkStart w:id="0" w:name="_GoBack"/>
      <w:bookmarkEnd w:id="0"/>
      <w:r w:rsidR="00892D59">
        <w:rPr>
          <w:rFonts w:ascii="NeoSansPro-Regular" w:hAnsi="NeoSansPro-Regular" w:cs="NeoSansPro-Regular"/>
          <w:color w:val="404040"/>
          <w:sz w:val="24"/>
          <w:szCs w:val="24"/>
        </w:rPr>
        <w:t xml:space="preserve">Ameixa, S.A. de C.V.      </w:t>
      </w:r>
    </w:p>
    <w:p w:rsidR="00747B33" w:rsidRPr="005256E4" w:rsidRDefault="00747B33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34212C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</w:t>
      </w:r>
    </w:p>
    <w:p w:rsidR="0034212C" w:rsidRDefault="0034212C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892D59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Mejora e</w:t>
      </w:r>
      <w:r w:rsidR="0034212C">
        <w:rPr>
          <w:rFonts w:ascii="NeoSansPro-Regular" w:hAnsi="NeoSansPro-Regular" w:cs="NeoSansPro-Regular"/>
          <w:color w:val="404040"/>
          <w:sz w:val="24"/>
          <w:szCs w:val="24"/>
        </w:rPr>
        <w:t xml:space="preserve">n la calificación de Servicio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en la empresa.</w:t>
      </w:r>
    </w:p>
    <w:p w:rsidR="00892D59" w:rsidRDefault="00892D59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Seguimiento en el inventario, cierres de ventas y servicios   a clientes.</w:t>
      </w:r>
    </w:p>
    <w:p w:rsidR="00892D59" w:rsidRDefault="00892D59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Elaboración de </w:t>
      </w:r>
      <w:r w:rsidR="008C02A8">
        <w:rPr>
          <w:rFonts w:ascii="NeoSansPro-Regular" w:hAnsi="NeoSansPro-Regular" w:cs="NeoSansPro-Regular"/>
          <w:color w:val="404040"/>
          <w:sz w:val="24"/>
          <w:szCs w:val="24"/>
        </w:rPr>
        <w:t>Nominas,</w:t>
      </w:r>
      <w:r w:rsidR="00D94F94">
        <w:rPr>
          <w:rFonts w:ascii="NeoSansPro-Regular" w:hAnsi="NeoSansPro-Regular" w:cs="NeoSansPro-Regular"/>
          <w:color w:val="404040"/>
          <w:sz w:val="24"/>
          <w:szCs w:val="24"/>
        </w:rPr>
        <w:t xml:space="preserve"> Reclutamiento,</w:t>
      </w:r>
      <w:r w:rsidR="0034212C"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  <w:r w:rsidR="00D94F94">
        <w:rPr>
          <w:rFonts w:ascii="NeoSansPro-Regular" w:hAnsi="NeoSansPro-Regular" w:cs="NeoSansPro-Regular"/>
          <w:color w:val="404040"/>
          <w:sz w:val="24"/>
          <w:szCs w:val="24"/>
        </w:rPr>
        <w:t>Solventación de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Requerimientos IMSS e Infonavit.</w:t>
      </w:r>
    </w:p>
    <w:p w:rsidR="00892D59" w:rsidRPr="00BA21B4" w:rsidRDefault="00892D59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Programación de </w:t>
      </w:r>
      <w:r w:rsidR="00D94F94">
        <w:rPr>
          <w:rFonts w:ascii="NeoSansPro-Regular" w:hAnsi="NeoSansPro-Regular" w:cs="NeoSansPro-Regular"/>
          <w:color w:val="404040"/>
          <w:sz w:val="24"/>
          <w:szCs w:val="24"/>
        </w:rPr>
        <w:t>pagos a proveedores.</w:t>
      </w:r>
    </w:p>
    <w:sectPr w:rsidR="00892D59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9D5" w:rsidRDefault="009A29D5" w:rsidP="00AB5916">
      <w:pPr>
        <w:spacing w:after="0" w:line="240" w:lineRule="auto"/>
      </w:pPr>
      <w:r>
        <w:separator/>
      </w:r>
    </w:p>
  </w:endnote>
  <w:endnote w:type="continuationSeparator" w:id="1">
    <w:p w:rsidR="009A29D5" w:rsidRDefault="009A29D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9D5" w:rsidRDefault="009A29D5" w:rsidP="00AB5916">
      <w:pPr>
        <w:spacing w:after="0" w:line="240" w:lineRule="auto"/>
      </w:pPr>
      <w:r>
        <w:separator/>
      </w:r>
    </w:p>
  </w:footnote>
  <w:footnote w:type="continuationSeparator" w:id="1">
    <w:p w:rsidR="009A29D5" w:rsidRDefault="009A29D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A7841"/>
    <w:rsid w:val="002F214B"/>
    <w:rsid w:val="00304E91"/>
    <w:rsid w:val="003301E8"/>
    <w:rsid w:val="0034212C"/>
    <w:rsid w:val="003E7CE6"/>
    <w:rsid w:val="00405C9F"/>
    <w:rsid w:val="00462C41"/>
    <w:rsid w:val="004A1170"/>
    <w:rsid w:val="004B2D6E"/>
    <w:rsid w:val="004B3E32"/>
    <w:rsid w:val="004E4FFA"/>
    <w:rsid w:val="005256E4"/>
    <w:rsid w:val="005502F5"/>
    <w:rsid w:val="005654AF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86222A"/>
    <w:rsid w:val="00892D59"/>
    <w:rsid w:val="008C02A8"/>
    <w:rsid w:val="009A29D5"/>
    <w:rsid w:val="009C6510"/>
    <w:rsid w:val="00A66637"/>
    <w:rsid w:val="00A97A4B"/>
    <w:rsid w:val="00AB5916"/>
    <w:rsid w:val="00B55469"/>
    <w:rsid w:val="00B73714"/>
    <w:rsid w:val="00BA21B4"/>
    <w:rsid w:val="00BB2BF2"/>
    <w:rsid w:val="00CE1197"/>
    <w:rsid w:val="00CE7F12"/>
    <w:rsid w:val="00D03386"/>
    <w:rsid w:val="00D81310"/>
    <w:rsid w:val="00D94F94"/>
    <w:rsid w:val="00DB2FA1"/>
    <w:rsid w:val="00DB3826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2021-12-14T20:43:00Z</dcterms:created>
  <dcterms:modified xsi:type="dcterms:W3CDTF">2021-12-14T20:43:00Z</dcterms:modified>
</cp:coreProperties>
</file>